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A7" w:rsidRPr="006A25DC" w:rsidRDefault="00C57D9D" w:rsidP="006A25DC">
      <w:pPr>
        <w:pStyle w:val="Nagwek1"/>
        <w:spacing w:line="360" w:lineRule="auto"/>
        <w:rPr>
          <w:color w:val="000000" w:themeColor="text1"/>
        </w:rPr>
      </w:pPr>
      <w:proofErr w:type="spellStart"/>
      <w:r w:rsidRPr="006A25DC">
        <w:rPr>
          <w:color w:val="000000" w:themeColor="text1"/>
        </w:rPr>
        <w:t>Zarządzenie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Nr</w:t>
      </w:r>
      <w:proofErr w:type="spellEnd"/>
      <w:r w:rsidRPr="006A25DC">
        <w:rPr>
          <w:color w:val="000000" w:themeColor="text1"/>
        </w:rPr>
        <w:t xml:space="preserve"> 5 /2023</w:t>
      </w:r>
      <w:r w:rsidR="006A25DC" w:rsidRPr="006A25DC">
        <w:rPr>
          <w:color w:val="000000" w:themeColor="text1"/>
        </w:rPr>
        <w:t xml:space="preserve"> </w:t>
      </w:r>
      <w:r w:rsidRPr="006A25DC">
        <w:rPr>
          <w:color w:val="000000" w:themeColor="text1"/>
        </w:rPr>
        <w:t xml:space="preserve">z </w:t>
      </w:r>
      <w:proofErr w:type="spellStart"/>
      <w:r w:rsidRPr="006A25DC">
        <w:rPr>
          <w:color w:val="000000" w:themeColor="text1"/>
        </w:rPr>
        <w:t>dnia</w:t>
      </w:r>
      <w:proofErr w:type="spellEnd"/>
      <w:r w:rsidRPr="006A25DC">
        <w:rPr>
          <w:color w:val="000000" w:themeColor="text1"/>
        </w:rPr>
        <w:t xml:space="preserve"> 20 </w:t>
      </w:r>
      <w:proofErr w:type="spellStart"/>
      <w:r w:rsidRPr="006A25DC">
        <w:rPr>
          <w:color w:val="000000" w:themeColor="text1"/>
        </w:rPr>
        <w:t>marca</w:t>
      </w:r>
      <w:proofErr w:type="spellEnd"/>
      <w:r w:rsidRPr="006A25DC">
        <w:rPr>
          <w:color w:val="000000" w:themeColor="text1"/>
        </w:rPr>
        <w:t xml:space="preserve"> 2023 </w:t>
      </w:r>
      <w:proofErr w:type="spellStart"/>
      <w:r w:rsidRPr="006A25DC">
        <w:rPr>
          <w:color w:val="000000" w:themeColor="text1"/>
        </w:rPr>
        <w:t>roku</w:t>
      </w:r>
      <w:proofErr w:type="spellEnd"/>
      <w:r w:rsidR="006A25DC"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Dyrektora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Przedszkola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Nr</w:t>
      </w:r>
      <w:proofErr w:type="spellEnd"/>
      <w:r w:rsidRPr="006A25DC">
        <w:rPr>
          <w:color w:val="000000" w:themeColor="text1"/>
        </w:rPr>
        <w:t xml:space="preserve"> 3 z </w:t>
      </w:r>
      <w:proofErr w:type="spellStart"/>
      <w:r w:rsidRPr="006A25DC">
        <w:rPr>
          <w:color w:val="000000" w:themeColor="text1"/>
        </w:rPr>
        <w:t>Oddziałami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Integracyjnymi</w:t>
      </w:r>
      <w:proofErr w:type="spellEnd"/>
      <w:r w:rsidRPr="006A25DC">
        <w:rPr>
          <w:color w:val="000000" w:themeColor="text1"/>
        </w:rPr>
        <w:t xml:space="preserve"> w </w:t>
      </w:r>
      <w:proofErr w:type="spellStart"/>
      <w:r w:rsidRPr="006A25DC">
        <w:rPr>
          <w:color w:val="000000" w:themeColor="text1"/>
        </w:rPr>
        <w:t>Skierniewicach</w:t>
      </w:r>
      <w:proofErr w:type="spellEnd"/>
      <w:r w:rsidR="006A25DC" w:rsidRPr="006A25DC">
        <w:rPr>
          <w:color w:val="000000" w:themeColor="text1"/>
        </w:rPr>
        <w:t xml:space="preserve"> </w:t>
      </w:r>
      <w:r w:rsidRPr="006A25DC">
        <w:rPr>
          <w:color w:val="000000" w:themeColor="text1"/>
        </w:rPr>
        <w:t xml:space="preserve">w </w:t>
      </w:r>
      <w:proofErr w:type="spellStart"/>
      <w:r w:rsidRPr="006A25DC">
        <w:rPr>
          <w:color w:val="000000" w:themeColor="text1"/>
        </w:rPr>
        <w:t>sprawie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zapewnienia</w:t>
      </w:r>
      <w:proofErr w:type="spellEnd"/>
      <w:r w:rsidRPr="006A25DC">
        <w:rPr>
          <w:color w:val="000000" w:themeColor="text1"/>
        </w:rPr>
        <w:t xml:space="preserve">  </w:t>
      </w:r>
      <w:proofErr w:type="spellStart"/>
      <w:r w:rsidRPr="006A25DC">
        <w:rPr>
          <w:color w:val="000000" w:themeColor="text1"/>
        </w:rPr>
        <w:t>okularów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korygujących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wzrok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pracownikom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zatrudnionym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na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stanowiskach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wyposażonych</w:t>
      </w:r>
      <w:proofErr w:type="spellEnd"/>
      <w:r w:rsidRPr="006A25DC">
        <w:rPr>
          <w:color w:val="000000" w:themeColor="text1"/>
        </w:rPr>
        <w:t xml:space="preserve"> w monitory </w:t>
      </w:r>
      <w:proofErr w:type="spellStart"/>
      <w:r w:rsidRPr="006A25DC">
        <w:rPr>
          <w:color w:val="000000" w:themeColor="text1"/>
        </w:rPr>
        <w:t>ekranowe</w:t>
      </w:r>
      <w:proofErr w:type="spellEnd"/>
    </w:p>
    <w:p w:rsidR="00092DA7" w:rsidRPr="006A25DC" w:rsidRDefault="00C57D9D" w:rsidP="006A25DC">
      <w:pPr>
        <w:pStyle w:val="Nagwek2"/>
        <w:spacing w:line="360" w:lineRule="auto"/>
        <w:rPr>
          <w:color w:val="000000" w:themeColor="text1"/>
        </w:rPr>
      </w:pPr>
      <w:proofErr w:type="spellStart"/>
      <w:r w:rsidRPr="006A25DC">
        <w:rPr>
          <w:color w:val="000000" w:themeColor="text1"/>
        </w:rPr>
        <w:t>Działając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na</w:t>
      </w:r>
      <w:proofErr w:type="spellEnd"/>
      <w:r w:rsidRPr="006A25DC">
        <w:rPr>
          <w:color w:val="000000" w:themeColor="text1"/>
        </w:rPr>
        <w:t xml:space="preserve"> </w:t>
      </w:r>
      <w:proofErr w:type="spellStart"/>
      <w:r w:rsidRPr="006A25DC">
        <w:rPr>
          <w:color w:val="000000" w:themeColor="text1"/>
        </w:rPr>
        <w:t>podstawie</w:t>
      </w:r>
      <w:proofErr w:type="spellEnd"/>
      <w:r w:rsidRPr="006A25DC">
        <w:rPr>
          <w:color w:val="000000" w:themeColor="text1"/>
        </w:rPr>
        <w:t>:</w:t>
      </w:r>
    </w:p>
    <w:p w:rsidR="00092DA7" w:rsidRDefault="00C57D9D" w:rsidP="006A25DC">
      <w:pPr>
        <w:pStyle w:val="Nagwek2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6A25DC">
        <w:rPr>
          <w:rFonts w:eastAsia="Times New Roman" w:cs="Times New Roman"/>
          <w:color w:val="000000" w:themeColor="text1"/>
          <w:kern w:val="0"/>
          <w:lang w:val="pl-PL" w:eastAsia="pl-PL" w:bidi="ar-SA"/>
        </w:rPr>
        <w:t xml:space="preserve">Rozporządzenia Ministra Pracy i Polityki Socjalnej z 1 grudnia 1998 r. w sprawie bezpieczeństwa </w:t>
      </w:r>
      <w:r w:rsidRPr="006A25DC">
        <w:rPr>
          <w:rFonts w:eastAsia="Times New Roman" w:cs="Times New Roman"/>
          <w:color w:val="000000" w:themeColor="text1"/>
          <w:kern w:val="0"/>
          <w:lang w:val="pl-PL" w:eastAsia="pl-PL" w:bidi="ar-SA"/>
        </w:rPr>
        <w:br/>
        <w:t>i higieny pracy na stanowiskach wyposażonych w monitory ekranowe (Dz. U. Nr 148, poz. 973)</w:t>
      </w:r>
    </w:p>
    <w:p w:rsidR="006A25DC" w:rsidRPr="006A25DC" w:rsidRDefault="00C260B3" w:rsidP="006A25DC">
      <w:pPr>
        <w:spacing w:line="360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Zarządzam</w:t>
      </w:r>
      <w:proofErr w:type="spellEnd"/>
      <w:r>
        <w:rPr>
          <w:rFonts w:asciiTheme="minorHAnsi" w:hAnsiTheme="minorHAnsi"/>
          <w:b/>
        </w:rPr>
        <w:t xml:space="preserve">, co </w:t>
      </w:r>
      <w:proofErr w:type="spellStart"/>
      <w:r>
        <w:rPr>
          <w:rFonts w:asciiTheme="minorHAnsi" w:hAnsiTheme="minorHAnsi"/>
          <w:b/>
        </w:rPr>
        <w:t>nastę</w:t>
      </w:r>
      <w:bookmarkStart w:id="0" w:name="_GoBack"/>
      <w:bookmarkEnd w:id="0"/>
      <w:r w:rsidR="006A25DC" w:rsidRPr="006A25DC">
        <w:rPr>
          <w:rFonts w:asciiTheme="minorHAnsi" w:hAnsiTheme="minorHAnsi"/>
          <w:b/>
        </w:rPr>
        <w:t>puje</w:t>
      </w:r>
      <w:proofErr w:type="spellEnd"/>
      <w:r w:rsidR="006A25DC" w:rsidRPr="006A25DC">
        <w:rPr>
          <w:rFonts w:asciiTheme="minorHAnsi" w:hAnsiTheme="minorHAnsi"/>
          <w:b/>
        </w:rPr>
        <w:t>:</w:t>
      </w:r>
    </w:p>
    <w:p w:rsidR="00092DA7" w:rsidRPr="006A25DC" w:rsidRDefault="00C57D9D" w:rsidP="006A25DC">
      <w:pPr>
        <w:pStyle w:val="Nagwek3"/>
        <w:rPr>
          <w:color w:val="000000" w:themeColor="text1"/>
        </w:rPr>
      </w:pPr>
      <w:r w:rsidRPr="006A25DC">
        <w:rPr>
          <w:rFonts w:eastAsia="Times New Roman"/>
          <w:color w:val="000000" w:themeColor="text1"/>
          <w:lang w:val="pl-PL" w:eastAsia="pl-PL" w:bidi="ar-SA"/>
        </w:rPr>
        <w:t>§1</w:t>
      </w:r>
    </w:p>
    <w:p w:rsidR="00092DA7" w:rsidRPr="006A25DC" w:rsidRDefault="00C57D9D" w:rsidP="006A25DC">
      <w:pPr>
        <w:suppressAutoHyphens w:val="0"/>
        <w:spacing w:before="43" w:after="62" w:line="360" w:lineRule="auto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 xml:space="preserve">Pracodawca zobowiązuje się do zapewnienia pracownikom zatrudnionym na stanowiskach </w:t>
      </w: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br/>
        <w:t>wyposażonych w monitory ekranowe okularów korygujących wzrok, zgodnie z zaleceniem lekarza, jeżeli:</w:t>
      </w:r>
    </w:p>
    <w:p w:rsidR="00092DA7" w:rsidRPr="006A25DC" w:rsidRDefault="00C57D9D" w:rsidP="006A25DC">
      <w:pPr>
        <w:numPr>
          <w:ilvl w:val="0"/>
          <w:numId w:val="5"/>
        </w:numPr>
        <w:spacing w:before="43" w:after="62" w:line="360" w:lineRule="auto"/>
        <w:ind w:left="714" w:hanging="357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zalecenie stosowania takich okularów wydał lekarz medycyny pracy podczas badań profilaktycznych,</w:t>
      </w:r>
    </w:p>
    <w:p w:rsidR="002856FB" w:rsidRDefault="00C57D9D" w:rsidP="002856FB">
      <w:pPr>
        <w:numPr>
          <w:ilvl w:val="0"/>
          <w:numId w:val="5"/>
        </w:numPr>
        <w:spacing w:before="43" w:after="62" w:line="360" w:lineRule="auto"/>
        <w:ind w:left="714" w:hanging="357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badania okulistyczne przeprowadzone w ramach profilaktycznej opieki zdrowotnej wykażą potrzebę ich stosowania podczas pracy przy obsłudze monitora ekranowego,</w:t>
      </w:r>
    </w:p>
    <w:p w:rsidR="002856FB" w:rsidRPr="002856FB" w:rsidRDefault="00C57D9D" w:rsidP="002856FB">
      <w:pPr>
        <w:numPr>
          <w:ilvl w:val="0"/>
          <w:numId w:val="5"/>
        </w:numPr>
        <w:spacing w:before="43" w:after="62" w:line="360" w:lineRule="auto"/>
        <w:ind w:left="714" w:hanging="357"/>
        <w:textAlignment w:val="auto"/>
        <w:rPr>
          <w:rFonts w:asciiTheme="minorHAnsi" w:hAnsiTheme="minorHAnsi"/>
        </w:rPr>
      </w:pPr>
      <w:r w:rsidRPr="002856FB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pracownik użytkuje w czasie pracy monitor ekranowy co najmniej przez połowę swojego dobowego wymiaru czasu pracy</w:t>
      </w:r>
      <w:bookmarkStart w:id="1" w:name="_Hlk174552311"/>
      <w:bookmarkEnd w:id="1"/>
      <w:r w:rsidRPr="002856FB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.</w:t>
      </w:r>
    </w:p>
    <w:p w:rsidR="00092DA7" w:rsidRPr="002856FB" w:rsidRDefault="00C57D9D" w:rsidP="002856FB">
      <w:pPr>
        <w:spacing w:before="43" w:after="62" w:line="360" w:lineRule="auto"/>
        <w:textAlignment w:val="auto"/>
        <w:rPr>
          <w:rFonts w:asciiTheme="minorHAnsi" w:hAnsiTheme="minorHAnsi"/>
        </w:rPr>
      </w:pPr>
      <w:r w:rsidRPr="002856FB">
        <w:rPr>
          <w:rStyle w:val="Nagwek3Znak"/>
          <w:color w:val="000000" w:themeColor="text1"/>
          <w:lang w:val="pl-PL" w:eastAsia="pl-PL" w:bidi="ar-SA"/>
        </w:rPr>
        <w:t>§2</w:t>
      </w:r>
    </w:p>
    <w:p w:rsidR="00092DA7" w:rsidRPr="006A25DC" w:rsidRDefault="00C57D9D" w:rsidP="006A25DC">
      <w:pPr>
        <w:suppressAutoHyphens w:val="0"/>
        <w:spacing w:before="100" w:after="119" w:line="360" w:lineRule="auto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Pracownik nabywa prawo do refundacji poniesionych kosztów na zakup okularów na podstawie:</w:t>
      </w:r>
    </w:p>
    <w:p w:rsidR="00092DA7" w:rsidRPr="006A25DC" w:rsidRDefault="00C57D9D" w:rsidP="006A25DC">
      <w:pPr>
        <w:pStyle w:val="Akapitzlist"/>
        <w:numPr>
          <w:ilvl w:val="0"/>
          <w:numId w:val="5"/>
        </w:numPr>
        <w:suppressAutoHyphens w:val="0"/>
        <w:spacing w:after="5" w:line="360" w:lineRule="auto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aktualnego orzeczenia lekarskiego, wydanego przez okulistę,</w:t>
      </w:r>
    </w:p>
    <w:p w:rsidR="00092DA7" w:rsidRPr="006A25DC" w:rsidRDefault="00C57D9D" w:rsidP="006A25DC">
      <w:pPr>
        <w:pStyle w:val="Akapitzlist"/>
        <w:numPr>
          <w:ilvl w:val="0"/>
          <w:numId w:val="5"/>
        </w:numPr>
        <w:suppressAutoHyphens w:val="0"/>
        <w:spacing w:after="5" w:line="360" w:lineRule="auto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pisemnej prośby pracownika,</w:t>
      </w:r>
    </w:p>
    <w:p w:rsidR="00092DA7" w:rsidRPr="006A25DC" w:rsidRDefault="00C57D9D" w:rsidP="006A25DC">
      <w:pPr>
        <w:pStyle w:val="Akapitzlist"/>
        <w:numPr>
          <w:ilvl w:val="0"/>
          <w:numId w:val="5"/>
        </w:numPr>
        <w:suppressAutoHyphens w:val="0"/>
        <w:spacing w:after="5" w:line="360" w:lineRule="auto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przedstawienia imiennego dowodu zakupu okularów.</w:t>
      </w:r>
    </w:p>
    <w:p w:rsidR="00092DA7" w:rsidRPr="006A25DC" w:rsidRDefault="00C57D9D" w:rsidP="006A25DC">
      <w:pPr>
        <w:pStyle w:val="Nagwek3"/>
        <w:spacing w:line="360" w:lineRule="auto"/>
        <w:rPr>
          <w:color w:val="000000" w:themeColor="text1"/>
        </w:rPr>
      </w:pPr>
      <w:r w:rsidRPr="006A25DC">
        <w:rPr>
          <w:rFonts w:eastAsia="Times New Roman"/>
          <w:color w:val="000000" w:themeColor="text1"/>
          <w:lang w:val="pl-PL" w:eastAsia="pl-PL" w:bidi="ar-SA"/>
        </w:rPr>
        <w:t>§ 3</w:t>
      </w:r>
    </w:p>
    <w:p w:rsidR="00092DA7" w:rsidRPr="006A25DC" w:rsidRDefault="00C57D9D" w:rsidP="006A25DC">
      <w:pPr>
        <w:suppressAutoHyphens w:val="0"/>
        <w:spacing w:after="5" w:line="360" w:lineRule="auto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Pracodawca ustala górną granicę refundacji zakupu okularów dla wszystkich pracowników, którzy nabyli prawo do ich zakupu na kwotę równą 200,00 złotych (słownie: dwieście złotych 00/100).</w:t>
      </w:r>
    </w:p>
    <w:p w:rsidR="00092DA7" w:rsidRPr="006A25DC" w:rsidRDefault="00C57D9D" w:rsidP="006A25DC">
      <w:pPr>
        <w:pStyle w:val="Nagwek3"/>
        <w:spacing w:line="360" w:lineRule="auto"/>
        <w:rPr>
          <w:color w:val="000000" w:themeColor="text1"/>
        </w:rPr>
      </w:pPr>
      <w:r w:rsidRPr="006A25DC">
        <w:rPr>
          <w:rFonts w:eastAsia="Times New Roman"/>
          <w:color w:val="000000" w:themeColor="text1"/>
          <w:lang w:val="pl-PL" w:eastAsia="pl-PL" w:bidi="ar-SA"/>
        </w:rPr>
        <w:t>§ 4</w:t>
      </w:r>
    </w:p>
    <w:p w:rsidR="00092DA7" w:rsidRPr="006A25DC" w:rsidRDefault="00C57D9D" w:rsidP="006A25DC">
      <w:pPr>
        <w:spacing w:after="5" w:line="360" w:lineRule="auto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 xml:space="preserve">W przypadku pogorszenia się wzroku, powodującego konieczność wymiany okularów lub szkieł, zrefundowanych wcześniej przez pracodawcę, wymiana ta powinna być przedmiotem indywidualnych </w:t>
      </w: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lastRenderedPageBreak/>
        <w:t>ustaleń na podstawie aktualnych badań okulistycznych. Jednakże refundacja taka dokonywana jest do kwoty wymienionej w § 3, jeden raz w roku.</w:t>
      </w:r>
    </w:p>
    <w:p w:rsidR="00092DA7" w:rsidRPr="006A25DC" w:rsidRDefault="00C57D9D" w:rsidP="006A25DC">
      <w:pPr>
        <w:pStyle w:val="Nagwek3"/>
        <w:spacing w:line="360" w:lineRule="auto"/>
        <w:rPr>
          <w:color w:val="000000" w:themeColor="text1"/>
        </w:rPr>
      </w:pPr>
      <w:r w:rsidRPr="006A25DC">
        <w:rPr>
          <w:rFonts w:eastAsia="Times New Roman"/>
          <w:color w:val="000000" w:themeColor="text1"/>
          <w:lang w:val="pl-PL" w:eastAsia="pl-PL" w:bidi="ar-SA"/>
        </w:rPr>
        <w:t>§ 5</w:t>
      </w:r>
    </w:p>
    <w:p w:rsidR="00092DA7" w:rsidRPr="006A25DC" w:rsidRDefault="00C57D9D" w:rsidP="006A25DC">
      <w:pPr>
        <w:suppressAutoHyphens w:val="0"/>
        <w:spacing w:after="5" w:line="360" w:lineRule="auto"/>
        <w:textAlignment w:val="auto"/>
        <w:rPr>
          <w:rFonts w:asciiTheme="minorHAnsi" w:hAnsiTheme="minorHAnsi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W przypadku zagubienia lub zniszczenia przez pracownika okularów, których zakup został zrefundowany przez pracodawcę, pracodawca nie ponosi kosztów zakupu nowych okularów korygujących wzrok.</w:t>
      </w:r>
    </w:p>
    <w:p w:rsidR="00092DA7" w:rsidRPr="006A25DC" w:rsidRDefault="00C57D9D" w:rsidP="006A25DC">
      <w:pPr>
        <w:pStyle w:val="Nagwek3"/>
        <w:spacing w:line="360" w:lineRule="auto"/>
        <w:rPr>
          <w:color w:val="000000" w:themeColor="text1"/>
        </w:rPr>
      </w:pPr>
      <w:r w:rsidRPr="006A25DC">
        <w:rPr>
          <w:rFonts w:eastAsia="Times New Roman"/>
          <w:color w:val="000000" w:themeColor="text1"/>
          <w:lang w:val="pl-PL" w:eastAsia="pl-PL" w:bidi="ar-SA"/>
        </w:rPr>
        <w:t>§ 6</w:t>
      </w:r>
    </w:p>
    <w:p w:rsidR="00092DA7" w:rsidRPr="006A25DC" w:rsidRDefault="00C57D9D" w:rsidP="006A25DC">
      <w:pPr>
        <w:suppressAutoHyphens w:val="0"/>
        <w:spacing w:before="100" w:after="160" w:line="360" w:lineRule="auto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</w:pPr>
      <w:r w:rsidRPr="006A25D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pl-PL" w:eastAsia="pl-PL" w:bidi="ar-SA"/>
        </w:rPr>
        <w:t>Zarządzenie wchodzi w życie z dniem podpisania.</w:t>
      </w:r>
    </w:p>
    <w:p w:rsidR="006A25DC" w:rsidRPr="006A25DC" w:rsidRDefault="006A25DC" w:rsidP="006A25DC">
      <w:pPr>
        <w:spacing w:before="100" w:beforeAutospacing="1" w:line="360" w:lineRule="auto"/>
        <w:rPr>
          <w:rFonts w:asciiTheme="minorHAnsi" w:hAnsiTheme="minorHAnsi" w:cstheme="minorHAnsi"/>
        </w:rPr>
      </w:pPr>
      <w:proofErr w:type="spellStart"/>
      <w:r w:rsidRPr="006A25DC">
        <w:rPr>
          <w:rFonts w:asciiTheme="minorHAnsi" w:hAnsiTheme="minorHAnsi" w:cstheme="minorHAnsi"/>
        </w:rPr>
        <w:t>Pieczątka</w:t>
      </w:r>
      <w:proofErr w:type="spellEnd"/>
      <w:r w:rsidRPr="006A25DC">
        <w:rPr>
          <w:rFonts w:asciiTheme="minorHAnsi" w:hAnsiTheme="minorHAnsi" w:cstheme="minorHAnsi"/>
        </w:rPr>
        <w:t xml:space="preserve"> </w:t>
      </w:r>
      <w:proofErr w:type="spellStart"/>
      <w:r w:rsidRPr="006A25DC">
        <w:rPr>
          <w:rFonts w:asciiTheme="minorHAnsi" w:hAnsiTheme="minorHAnsi" w:cstheme="minorHAnsi"/>
        </w:rPr>
        <w:t>i</w:t>
      </w:r>
      <w:proofErr w:type="spellEnd"/>
      <w:r w:rsidRPr="006A25DC">
        <w:rPr>
          <w:rFonts w:asciiTheme="minorHAnsi" w:hAnsiTheme="minorHAnsi" w:cstheme="minorHAnsi"/>
        </w:rPr>
        <w:t xml:space="preserve"> </w:t>
      </w:r>
      <w:proofErr w:type="spellStart"/>
      <w:r w:rsidRPr="006A25DC">
        <w:rPr>
          <w:rFonts w:asciiTheme="minorHAnsi" w:hAnsiTheme="minorHAnsi" w:cstheme="minorHAnsi"/>
        </w:rPr>
        <w:t>podpis</w:t>
      </w:r>
      <w:proofErr w:type="spellEnd"/>
    </w:p>
    <w:p w:rsidR="006A25DC" w:rsidRPr="006A25DC" w:rsidRDefault="006A25DC" w:rsidP="006A25DC">
      <w:pPr>
        <w:spacing w:line="360" w:lineRule="auto"/>
        <w:rPr>
          <w:rFonts w:asciiTheme="minorHAnsi" w:hAnsiTheme="minorHAnsi" w:cstheme="minorHAnsi"/>
        </w:rPr>
      </w:pPr>
      <w:r w:rsidRPr="006A25DC">
        <w:rPr>
          <w:rFonts w:asciiTheme="minorHAnsi" w:hAnsiTheme="minorHAnsi" w:cstheme="minorHAnsi"/>
        </w:rPr>
        <w:t>Anna Aleksandra Stopińska</w:t>
      </w:r>
    </w:p>
    <w:p w:rsidR="006A25DC" w:rsidRPr="006A25DC" w:rsidRDefault="006A25DC" w:rsidP="006A25DC">
      <w:pPr>
        <w:spacing w:line="360" w:lineRule="auto"/>
        <w:rPr>
          <w:rFonts w:asciiTheme="minorHAnsi" w:hAnsiTheme="minorHAnsi" w:cstheme="minorHAnsi"/>
        </w:rPr>
      </w:pPr>
      <w:proofErr w:type="spellStart"/>
      <w:r w:rsidRPr="006A25DC">
        <w:rPr>
          <w:rFonts w:asciiTheme="minorHAnsi" w:hAnsiTheme="minorHAnsi" w:cstheme="minorHAnsi"/>
        </w:rPr>
        <w:t>Dyrektor</w:t>
      </w:r>
      <w:proofErr w:type="spellEnd"/>
      <w:r w:rsidRPr="006A25DC">
        <w:rPr>
          <w:rFonts w:asciiTheme="minorHAnsi" w:hAnsiTheme="minorHAnsi" w:cstheme="minorHAnsi"/>
        </w:rPr>
        <w:t xml:space="preserve"> </w:t>
      </w:r>
      <w:proofErr w:type="spellStart"/>
      <w:r w:rsidRPr="006A25DC">
        <w:rPr>
          <w:rFonts w:asciiTheme="minorHAnsi" w:hAnsiTheme="minorHAnsi" w:cstheme="minorHAnsi"/>
        </w:rPr>
        <w:t>Przedszkola</w:t>
      </w:r>
      <w:proofErr w:type="spellEnd"/>
      <w:r w:rsidRPr="006A25DC">
        <w:rPr>
          <w:rFonts w:asciiTheme="minorHAnsi" w:hAnsiTheme="minorHAnsi" w:cstheme="minorHAnsi"/>
        </w:rPr>
        <w:t xml:space="preserve"> </w:t>
      </w:r>
      <w:proofErr w:type="spellStart"/>
      <w:r w:rsidRPr="006A25DC">
        <w:rPr>
          <w:rFonts w:asciiTheme="minorHAnsi" w:hAnsiTheme="minorHAnsi" w:cstheme="minorHAnsi"/>
        </w:rPr>
        <w:t>Nr</w:t>
      </w:r>
      <w:proofErr w:type="spellEnd"/>
      <w:r w:rsidRPr="006A25DC">
        <w:rPr>
          <w:rFonts w:asciiTheme="minorHAnsi" w:hAnsiTheme="minorHAnsi" w:cstheme="minorHAnsi"/>
        </w:rPr>
        <w:t xml:space="preserve"> 3 z </w:t>
      </w:r>
      <w:proofErr w:type="spellStart"/>
      <w:r w:rsidRPr="006A25DC">
        <w:rPr>
          <w:rFonts w:asciiTheme="minorHAnsi" w:hAnsiTheme="minorHAnsi" w:cstheme="minorHAnsi"/>
        </w:rPr>
        <w:t>Oddziałami</w:t>
      </w:r>
      <w:proofErr w:type="spellEnd"/>
      <w:r w:rsidRPr="006A25DC">
        <w:rPr>
          <w:rFonts w:asciiTheme="minorHAnsi" w:hAnsiTheme="minorHAnsi" w:cstheme="minorHAnsi"/>
        </w:rPr>
        <w:t xml:space="preserve"> </w:t>
      </w:r>
      <w:proofErr w:type="spellStart"/>
      <w:r w:rsidRPr="006A25DC">
        <w:rPr>
          <w:rFonts w:asciiTheme="minorHAnsi" w:hAnsiTheme="minorHAnsi" w:cstheme="minorHAnsi"/>
        </w:rPr>
        <w:t>Integracyjnymi</w:t>
      </w:r>
      <w:proofErr w:type="spellEnd"/>
      <w:r w:rsidRPr="006A25DC">
        <w:rPr>
          <w:rFonts w:asciiTheme="minorHAnsi" w:hAnsiTheme="minorHAnsi" w:cstheme="minorHAnsi"/>
        </w:rPr>
        <w:t xml:space="preserve"> w </w:t>
      </w:r>
      <w:proofErr w:type="spellStart"/>
      <w:r w:rsidRPr="006A25DC">
        <w:rPr>
          <w:rFonts w:asciiTheme="minorHAnsi" w:hAnsiTheme="minorHAnsi" w:cstheme="minorHAnsi"/>
        </w:rPr>
        <w:t>Skierniewicach</w:t>
      </w:r>
      <w:proofErr w:type="spellEnd"/>
    </w:p>
    <w:sectPr w:rsidR="006A25DC" w:rsidRPr="006A25DC">
      <w:headerReference w:type="default" r:id="rId7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17" w:rsidRDefault="00425E17">
      <w:r>
        <w:separator/>
      </w:r>
    </w:p>
  </w:endnote>
  <w:endnote w:type="continuationSeparator" w:id="0">
    <w:p w:rsidR="00425E17" w:rsidRDefault="004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17" w:rsidRDefault="00425E17">
      <w:r>
        <w:rPr>
          <w:color w:val="000000"/>
        </w:rPr>
        <w:separator/>
      </w:r>
    </w:p>
  </w:footnote>
  <w:footnote w:type="continuationSeparator" w:id="0">
    <w:p w:rsidR="00425E17" w:rsidRDefault="0042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DC" w:rsidRPr="006A25DC" w:rsidRDefault="006A25DC">
    <w:pPr>
      <w:pStyle w:val="Nagwek"/>
      <w:rPr>
        <w:rFonts w:asciiTheme="minorHAnsi" w:hAnsiTheme="minorHAnsi"/>
        <w:sz w:val="44"/>
        <w:szCs w:val="44"/>
      </w:rPr>
    </w:pPr>
    <w:proofErr w:type="spellStart"/>
    <w:r w:rsidRPr="006A25DC">
      <w:rPr>
        <w:rFonts w:asciiTheme="minorHAnsi" w:hAnsiTheme="minorHAnsi"/>
        <w:sz w:val="44"/>
        <w:szCs w:val="44"/>
      </w:rPr>
      <w:t>Zarządzenie</w:t>
    </w:r>
    <w:proofErr w:type="spellEnd"/>
    <w:r w:rsidRPr="006A25DC">
      <w:rPr>
        <w:rFonts w:asciiTheme="minorHAnsi" w:hAnsiTheme="minorHAnsi"/>
        <w:sz w:val="44"/>
        <w:szCs w:val="44"/>
      </w:rPr>
      <w:t xml:space="preserve"> </w:t>
    </w:r>
    <w:proofErr w:type="spellStart"/>
    <w:r w:rsidRPr="006A25DC">
      <w:rPr>
        <w:rFonts w:asciiTheme="minorHAnsi" w:hAnsiTheme="minorHAnsi"/>
        <w:sz w:val="44"/>
        <w:szCs w:val="44"/>
      </w:rPr>
      <w:t>nr</w:t>
    </w:r>
    <w:proofErr w:type="spellEnd"/>
    <w:r w:rsidRPr="006A25DC">
      <w:rPr>
        <w:rFonts w:asciiTheme="minorHAnsi" w:hAnsiTheme="minorHAnsi"/>
        <w:sz w:val="44"/>
        <w:szCs w:val="44"/>
      </w:rPr>
      <w:t xml:space="preserve"> 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3BE1"/>
    <w:multiLevelType w:val="multilevel"/>
    <w:tmpl w:val="C30AEE80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952C52"/>
    <w:multiLevelType w:val="multilevel"/>
    <w:tmpl w:val="F580D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6025AD"/>
    <w:multiLevelType w:val="hybridMultilevel"/>
    <w:tmpl w:val="A494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3B9"/>
    <w:multiLevelType w:val="hybridMultilevel"/>
    <w:tmpl w:val="4FFE1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D07"/>
    <w:multiLevelType w:val="multilevel"/>
    <w:tmpl w:val="75E2FDDA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A7"/>
    <w:rsid w:val="00092DA7"/>
    <w:rsid w:val="002856FB"/>
    <w:rsid w:val="00425E17"/>
    <w:rsid w:val="006A25DC"/>
    <w:rsid w:val="00C260B3"/>
    <w:rsid w:val="00C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8397"/>
  <w15:docId w15:val="{4D01DE65-BCF8-4403-A58B-CDF0CCA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Times New Roman" w:eastAsia="SimSun" w:hAnsi="Times New Roman" w:cs="Mang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5DC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5DC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25D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6A25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25DC"/>
    <w:rPr>
      <w:rFonts w:ascii="Times New Roman" w:eastAsia="SimSun" w:hAnsi="Times New Roman" w:cs="Mangal"/>
      <w:szCs w:val="21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A25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25DC"/>
    <w:rPr>
      <w:rFonts w:ascii="Times New Roman" w:eastAsia="SimSun" w:hAnsi="Times New Roman" w:cs="Mangal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5DC"/>
    <w:rPr>
      <w:rFonts w:asciiTheme="majorHAnsi" w:eastAsiaTheme="majorEastAsia" w:hAnsiTheme="majorHAnsi" w:cs="Mangal"/>
      <w:color w:val="2E74B5" w:themeColor="accent1" w:themeShade="BF"/>
      <w:sz w:val="32"/>
      <w:szCs w:val="29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A25DC"/>
    <w:rPr>
      <w:rFonts w:asciiTheme="majorHAnsi" w:eastAsiaTheme="majorEastAsia" w:hAnsiTheme="majorHAnsi" w:cs="Mangal"/>
      <w:color w:val="2E74B5" w:themeColor="accent1" w:themeShade="BF"/>
      <w:sz w:val="26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A25DC"/>
    <w:rPr>
      <w:rFonts w:asciiTheme="majorHAnsi" w:eastAsiaTheme="majorEastAsia" w:hAnsiTheme="majorHAnsi" w:cs="Mangal"/>
      <w:color w:val="1F4D78" w:themeColor="accent1" w:themeShade="7F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6A25D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Uzytkownik_8</dc:creator>
  <cp:lastModifiedBy>Uzytkownik_8</cp:lastModifiedBy>
  <cp:revision>5</cp:revision>
  <cp:lastPrinted>2023-03-08T14:03:00Z</cp:lastPrinted>
  <dcterms:created xsi:type="dcterms:W3CDTF">2023-11-20T10:00:00Z</dcterms:created>
  <dcterms:modified xsi:type="dcterms:W3CDTF">2023-11-20T11:12:00Z</dcterms:modified>
</cp:coreProperties>
</file>